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1F37E" w14:textId="77777777" w:rsidR="00CF2D0E" w:rsidRPr="00112189" w:rsidRDefault="00CF2D0E" w:rsidP="00CF2D0E">
      <w:pPr>
        <w:jc w:val="center"/>
        <w:rPr>
          <w:rFonts w:asciiTheme="majorHAnsi" w:hAnsiTheme="majorHAnsi"/>
          <w:b/>
          <w:bCs/>
          <w:sz w:val="28"/>
          <w:szCs w:val="28"/>
          <w:u w:val="single"/>
        </w:rPr>
      </w:pPr>
      <w:bookmarkStart w:id="0" w:name="_GoBack"/>
      <w:bookmarkEnd w:id="0"/>
      <w:r w:rsidRPr="00112189">
        <w:rPr>
          <w:rFonts w:asciiTheme="majorHAnsi" w:hAnsiTheme="majorHAnsi"/>
          <w:b/>
          <w:bCs/>
          <w:sz w:val="28"/>
          <w:szCs w:val="28"/>
          <w:u w:val="single"/>
        </w:rPr>
        <w:t>The R</w:t>
      </w:r>
      <w:r>
        <w:rPr>
          <w:rFonts w:asciiTheme="majorHAnsi" w:hAnsiTheme="majorHAnsi"/>
          <w:b/>
          <w:bCs/>
          <w:sz w:val="28"/>
          <w:szCs w:val="28"/>
          <w:u w:val="single"/>
        </w:rPr>
        <w:t>oyal (Crown Aided) First School</w:t>
      </w:r>
    </w:p>
    <w:p w14:paraId="610721C8" w14:textId="77777777" w:rsidR="00CF2D0E" w:rsidRPr="00112189" w:rsidRDefault="00CF2D0E" w:rsidP="00CF2D0E">
      <w:pPr>
        <w:jc w:val="center"/>
        <w:rPr>
          <w:rFonts w:asciiTheme="majorHAnsi" w:hAnsiTheme="majorHAnsi"/>
          <w:b/>
          <w:bCs/>
          <w:sz w:val="28"/>
          <w:szCs w:val="28"/>
          <w:u w:val="single"/>
        </w:rPr>
      </w:pPr>
    </w:p>
    <w:p w14:paraId="69A7DCFB" w14:textId="77777777" w:rsidR="00CF2D0E" w:rsidRPr="00112189" w:rsidRDefault="00CF2D0E" w:rsidP="00CF2D0E">
      <w:pPr>
        <w:jc w:val="center"/>
        <w:rPr>
          <w:rFonts w:asciiTheme="majorHAnsi" w:hAnsiTheme="majorHAnsi"/>
          <w:b/>
          <w:bCs/>
          <w:sz w:val="28"/>
          <w:szCs w:val="28"/>
          <w:u w:val="single"/>
        </w:rPr>
      </w:pPr>
      <w:r w:rsidRPr="00112189">
        <w:rPr>
          <w:b/>
          <w:noProof/>
          <w:sz w:val="28"/>
          <w:szCs w:val="28"/>
          <w:lang w:val="en-GB" w:eastAsia="en-GB"/>
        </w:rPr>
        <w:drawing>
          <wp:anchor distT="0" distB="0" distL="114300" distR="114300" simplePos="0" relativeHeight="251659264" behindDoc="1" locked="0" layoutInCell="1" allowOverlap="1" wp14:anchorId="6EDAC3D8" wp14:editId="59981A05">
            <wp:simplePos x="0" y="0"/>
            <wp:positionH relativeFrom="column">
              <wp:align>center</wp:align>
            </wp:positionH>
            <wp:positionV relativeFrom="paragraph">
              <wp:posOffset>85090</wp:posOffset>
            </wp:positionV>
            <wp:extent cx="796290"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290" cy="862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7D57587" w14:textId="77777777" w:rsidR="00CF2D0E" w:rsidRPr="00112189" w:rsidRDefault="00CF2D0E" w:rsidP="00CF2D0E">
      <w:pPr>
        <w:jc w:val="center"/>
        <w:rPr>
          <w:rFonts w:asciiTheme="majorHAnsi" w:hAnsiTheme="majorHAnsi"/>
          <w:b/>
          <w:bCs/>
          <w:sz w:val="28"/>
          <w:szCs w:val="28"/>
          <w:u w:val="single"/>
        </w:rPr>
      </w:pPr>
    </w:p>
    <w:p w14:paraId="030AAEE9" w14:textId="77777777" w:rsidR="00CF2D0E" w:rsidRPr="00112189" w:rsidRDefault="00CF2D0E" w:rsidP="00CF2D0E">
      <w:pPr>
        <w:jc w:val="center"/>
        <w:rPr>
          <w:rFonts w:asciiTheme="majorHAnsi" w:hAnsiTheme="majorHAnsi"/>
          <w:b/>
          <w:bCs/>
          <w:sz w:val="28"/>
          <w:szCs w:val="28"/>
          <w:u w:val="single"/>
        </w:rPr>
      </w:pPr>
    </w:p>
    <w:p w14:paraId="4BE4E594" w14:textId="77777777" w:rsidR="00CF2D0E" w:rsidRPr="00112189" w:rsidRDefault="00CF2D0E" w:rsidP="00CF2D0E">
      <w:pPr>
        <w:jc w:val="center"/>
        <w:rPr>
          <w:rFonts w:asciiTheme="majorHAnsi" w:hAnsiTheme="majorHAnsi"/>
          <w:b/>
          <w:bCs/>
          <w:sz w:val="28"/>
          <w:szCs w:val="28"/>
          <w:u w:val="single"/>
        </w:rPr>
      </w:pPr>
    </w:p>
    <w:p w14:paraId="27483CCE" w14:textId="77777777" w:rsidR="00CF2D0E" w:rsidRPr="00112189" w:rsidRDefault="00CF2D0E" w:rsidP="00CF2D0E">
      <w:pPr>
        <w:rPr>
          <w:rFonts w:asciiTheme="majorHAnsi" w:hAnsiTheme="majorHAnsi"/>
          <w:b/>
          <w:bCs/>
          <w:sz w:val="28"/>
          <w:szCs w:val="28"/>
          <w:u w:val="single"/>
        </w:rPr>
      </w:pPr>
    </w:p>
    <w:p w14:paraId="195173BE" w14:textId="77777777" w:rsidR="00CF2D0E" w:rsidRPr="00112189" w:rsidRDefault="00CF2D0E" w:rsidP="00CF2D0E">
      <w:pPr>
        <w:jc w:val="center"/>
        <w:rPr>
          <w:rFonts w:asciiTheme="majorHAnsi" w:hAnsiTheme="majorHAnsi"/>
          <w:b/>
          <w:bCs/>
          <w:sz w:val="28"/>
          <w:szCs w:val="28"/>
          <w:u w:val="single"/>
        </w:rPr>
      </w:pPr>
      <w:r>
        <w:rPr>
          <w:rFonts w:asciiTheme="majorHAnsi" w:hAnsiTheme="majorHAnsi"/>
          <w:b/>
          <w:bCs/>
          <w:sz w:val="28"/>
          <w:szCs w:val="28"/>
          <w:u w:val="single"/>
        </w:rPr>
        <w:t>Attendance Policy</w:t>
      </w:r>
    </w:p>
    <w:p w14:paraId="64D20FBF" w14:textId="77777777" w:rsidR="00CF2D0E" w:rsidRDefault="00CF2D0E" w:rsidP="00CF2D0E">
      <w:pPr>
        <w:jc w:val="center"/>
        <w:rPr>
          <w:rFonts w:asciiTheme="majorHAnsi" w:hAnsiTheme="majorHAnsi"/>
          <w:b/>
          <w:bCs/>
          <w:u w:val="single"/>
        </w:rPr>
      </w:pPr>
    </w:p>
    <w:p w14:paraId="69B2F66A" w14:textId="77777777" w:rsidR="00CF2D0E" w:rsidRDefault="00CF2D0E" w:rsidP="00CF2D0E">
      <w:pPr>
        <w:jc w:val="center"/>
        <w:rPr>
          <w:rFonts w:asciiTheme="majorHAnsi" w:hAnsiTheme="majorHAnsi"/>
          <w:b/>
          <w:bCs/>
          <w:u w:val="single"/>
        </w:rPr>
      </w:pPr>
    </w:p>
    <w:p w14:paraId="11A42D28" w14:textId="77777777" w:rsidR="00CF2D0E" w:rsidRPr="0039134F" w:rsidRDefault="00D3791D" w:rsidP="00CF2D0E">
      <w:pPr>
        <w:jc w:val="center"/>
        <w:rPr>
          <w:b/>
          <w:i/>
          <w:color w:val="008000"/>
        </w:rPr>
      </w:pPr>
      <w:r>
        <w:rPr>
          <w:b/>
          <w:i/>
          <w:color w:val="008000"/>
        </w:rPr>
        <w:t>“Inspired to learn</w:t>
      </w:r>
      <w:r w:rsidR="00CF2D0E" w:rsidRPr="0039134F">
        <w:rPr>
          <w:b/>
          <w:i/>
          <w:color w:val="008000"/>
        </w:rPr>
        <w:t>”</w:t>
      </w:r>
    </w:p>
    <w:p w14:paraId="6265198B" w14:textId="77777777" w:rsidR="000267C0" w:rsidRPr="00C3759C" w:rsidRDefault="000267C0" w:rsidP="00CF2D0E">
      <w:pPr>
        <w:rPr>
          <w:rFonts w:asciiTheme="majorHAnsi" w:hAnsiTheme="majorHAnsi"/>
          <w:b/>
          <w:u w:val="single"/>
        </w:rPr>
      </w:pPr>
    </w:p>
    <w:tbl>
      <w:tblPr>
        <w:tblStyle w:val="TableGrid"/>
        <w:tblW w:w="0" w:type="auto"/>
        <w:tblInd w:w="1526" w:type="dxa"/>
        <w:tblLook w:val="04A0" w:firstRow="1" w:lastRow="0" w:firstColumn="1" w:lastColumn="0" w:noHBand="0" w:noVBand="1"/>
      </w:tblPr>
      <w:tblGrid>
        <w:gridCol w:w="3544"/>
        <w:gridCol w:w="2693"/>
      </w:tblGrid>
      <w:tr w:rsidR="000A318F" w14:paraId="0A3EFD2F" w14:textId="77777777" w:rsidTr="000A318F">
        <w:tc>
          <w:tcPr>
            <w:tcW w:w="3544" w:type="dxa"/>
          </w:tcPr>
          <w:p w14:paraId="07D154EF" w14:textId="77777777" w:rsidR="000A318F" w:rsidRPr="000A318F" w:rsidRDefault="000A318F" w:rsidP="004E00A3">
            <w:pPr>
              <w:rPr>
                <w:rFonts w:asciiTheme="majorHAnsi" w:hAnsiTheme="majorHAnsi"/>
                <w:sz w:val="24"/>
                <w:szCs w:val="24"/>
              </w:rPr>
            </w:pPr>
            <w:r w:rsidRPr="000A318F">
              <w:rPr>
                <w:rFonts w:asciiTheme="majorHAnsi" w:hAnsiTheme="majorHAnsi"/>
                <w:sz w:val="24"/>
                <w:szCs w:val="24"/>
              </w:rPr>
              <w:t>Date reviewed:</w:t>
            </w:r>
          </w:p>
        </w:tc>
        <w:tc>
          <w:tcPr>
            <w:tcW w:w="2693" w:type="dxa"/>
          </w:tcPr>
          <w:p w14:paraId="04B40C0D" w14:textId="6F7F5FC8" w:rsidR="000A318F" w:rsidRPr="000A318F" w:rsidRDefault="00FB7F60" w:rsidP="004E00A3">
            <w:pPr>
              <w:rPr>
                <w:rFonts w:asciiTheme="majorHAnsi" w:hAnsiTheme="majorHAnsi"/>
                <w:sz w:val="24"/>
                <w:szCs w:val="24"/>
              </w:rPr>
            </w:pPr>
            <w:r>
              <w:rPr>
                <w:rFonts w:asciiTheme="majorHAnsi" w:hAnsiTheme="majorHAnsi"/>
                <w:sz w:val="24"/>
                <w:szCs w:val="24"/>
              </w:rPr>
              <w:t>Summer 2014</w:t>
            </w:r>
          </w:p>
        </w:tc>
      </w:tr>
      <w:tr w:rsidR="000A318F" w14:paraId="1A302103" w14:textId="77777777" w:rsidTr="000A318F">
        <w:tc>
          <w:tcPr>
            <w:tcW w:w="3544" w:type="dxa"/>
          </w:tcPr>
          <w:p w14:paraId="2D8398DE" w14:textId="77777777" w:rsidR="000A318F" w:rsidRPr="000A318F" w:rsidRDefault="000A318F" w:rsidP="004E00A3">
            <w:pPr>
              <w:rPr>
                <w:rFonts w:asciiTheme="majorHAnsi" w:hAnsiTheme="majorHAnsi"/>
                <w:sz w:val="24"/>
                <w:szCs w:val="24"/>
              </w:rPr>
            </w:pPr>
            <w:r w:rsidRPr="000A318F">
              <w:rPr>
                <w:rFonts w:asciiTheme="majorHAnsi" w:hAnsiTheme="majorHAnsi"/>
                <w:sz w:val="24"/>
                <w:szCs w:val="24"/>
              </w:rPr>
              <w:t>Date ratified:</w:t>
            </w:r>
          </w:p>
        </w:tc>
        <w:tc>
          <w:tcPr>
            <w:tcW w:w="2693" w:type="dxa"/>
          </w:tcPr>
          <w:p w14:paraId="2C8C373E" w14:textId="12E45DD7" w:rsidR="000A318F" w:rsidRPr="000A318F" w:rsidRDefault="00A1659A" w:rsidP="004E00A3">
            <w:pPr>
              <w:rPr>
                <w:rFonts w:asciiTheme="majorHAnsi" w:hAnsiTheme="majorHAnsi"/>
                <w:sz w:val="24"/>
                <w:szCs w:val="24"/>
              </w:rPr>
            </w:pPr>
            <w:r>
              <w:rPr>
                <w:rFonts w:asciiTheme="majorHAnsi" w:hAnsiTheme="majorHAnsi"/>
                <w:sz w:val="24"/>
                <w:szCs w:val="24"/>
              </w:rPr>
              <w:t>17.05.2016</w:t>
            </w:r>
          </w:p>
        </w:tc>
      </w:tr>
      <w:tr w:rsidR="000A318F" w14:paraId="6FD464E0" w14:textId="77777777" w:rsidTr="000A318F">
        <w:tc>
          <w:tcPr>
            <w:tcW w:w="3544" w:type="dxa"/>
          </w:tcPr>
          <w:p w14:paraId="436F419D" w14:textId="77777777" w:rsidR="000A318F" w:rsidRPr="000A318F" w:rsidRDefault="000A318F" w:rsidP="004E00A3">
            <w:pPr>
              <w:rPr>
                <w:rFonts w:asciiTheme="majorHAnsi" w:hAnsiTheme="majorHAnsi"/>
                <w:sz w:val="24"/>
                <w:szCs w:val="24"/>
              </w:rPr>
            </w:pPr>
            <w:r w:rsidRPr="000A318F">
              <w:rPr>
                <w:rFonts w:asciiTheme="majorHAnsi" w:hAnsiTheme="majorHAnsi"/>
                <w:sz w:val="24"/>
                <w:szCs w:val="24"/>
              </w:rPr>
              <w:t>Date of next review:</w:t>
            </w:r>
          </w:p>
        </w:tc>
        <w:tc>
          <w:tcPr>
            <w:tcW w:w="2693" w:type="dxa"/>
          </w:tcPr>
          <w:p w14:paraId="1E34EF7E" w14:textId="21663670" w:rsidR="000A318F" w:rsidRPr="000A318F" w:rsidRDefault="00A1659A" w:rsidP="004E00A3">
            <w:pPr>
              <w:rPr>
                <w:rFonts w:asciiTheme="majorHAnsi" w:hAnsiTheme="majorHAnsi"/>
                <w:sz w:val="24"/>
                <w:szCs w:val="24"/>
              </w:rPr>
            </w:pPr>
            <w:r>
              <w:rPr>
                <w:rFonts w:asciiTheme="majorHAnsi" w:hAnsiTheme="majorHAnsi"/>
                <w:sz w:val="24"/>
                <w:szCs w:val="24"/>
              </w:rPr>
              <w:t xml:space="preserve">May 2018 </w:t>
            </w:r>
          </w:p>
        </w:tc>
      </w:tr>
      <w:tr w:rsidR="000A318F" w14:paraId="4F1E0B99" w14:textId="77777777" w:rsidTr="000A318F">
        <w:tc>
          <w:tcPr>
            <w:tcW w:w="3544" w:type="dxa"/>
          </w:tcPr>
          <w:p w14:paraId="422ED6BE" w14:textId="77777777" w:rsidR="000A318F" w:rsidRPr="000A318F" w:rsidRDefault="000A318F" w:rsidP="004E00A3">
            <w:pPr>
              <w:rPr>
                <w:rFonts w:asciiTheme="majorHAnsi" w:hAnsiTheme="majorHAnsi"/>
                <w:sz w:val="24"/>
                <w:szCs w:val="24"/>
              </w:rPr>
            </w:pPr>
            <w:r w:rsidRPr="000A318F">
              <w:rPr>
                <w:rFonts w:asciiTheme="majorHAnsi" w:hAnsiTheme="majorHAnsi"/>
                <w:sz w:val="24"/>
                <w:szCs w:val="24"/>
              </w:rPr>
              <w:t>To be reviewed by:</w:t>
            </w:r>
          </w:p>
        </w:tc>
        <w:tc>
          <w:tcPr>
            <w:tcW w:w="2693" w:type="dxa"/>
          </w:tcPr>
          <w:p w14:paraId="19F10A1F" w14:textId="1BAE323A" w:rsidR="000A318F" w:rsidRPr="000A318F" w:rsidRDefault="00A1659A" w:rsidP="004E00A3">
            <w:pPr>
              <w:rPr>
                <w:rFonts w:asciiTheme="majorHAnsi" w:hAnsiTheme="majorHAnsi"/>
                <w:sz w:val="24"/>
                <w:szCs w:val="24"/>
              </w:rPr>
            </w:pPr>
            <w:r>
              <w:rPr>
                <w:rFonts w:asciiTheme="majorHAnsi" w:hAnsiTheme="majorHAnsi"/>
                <w:sz w:val="24"/>
                <w:szCs w:val="24"/>
              </w:rPr>
              <w:t xml:space="preserve">Education </w:t>
            </w:r>
            <w:r w:rsidR="00FB7F60">
              <w:rPr>
                <w:rFonts w:asciiTheme="majorHAnsi" w:hAnsiTheme="majorHAnsi"/>
                <w:sz w:val="24"/>
                <w:szCs w:val="24"/>
              </w:rPr>
              <w:t>Committee</w:t>
            </w:r>
          </w:p>
        </w:tc>
      </w:tr>
    </w:tbl>
    <w:p w14:paraId="092D5807" w14:textId="77777777" w:rsidR="000A318F" w:rsidRDefault="000A318F" w:rsidP="000A318F"/>
    <w:p w14:paraId="5B91C44F" w14:textId="77777777" w:rsidR="00C3759C" w:rsidRDefault="00C3759C">
      <w:pPr>
        <w:rPr>
          <w:rFonts w:asciiTheme="majorHAnsi" w:hAnsiTheme="majorHAnsi"/>
        </w:rPr>
      </w:pPr>
    </w:p>
    <w:p w14:paraId="0224EA3D" w14:textId="77777777" w:rsidR="00C3759C" w:rsidRDefault="00C3759C">
      <w:pPr>
        <w:rPr>
          <w:rFonts w:asciiTheme="majorHAnsi" w:hAnsiTheme="majorHAnsi"/>
        </w:rPr>
      </w:pPr>
    </w:p>
    <w:p w14:paraId="33634EEB" w14:textId="77777777" w:rsidR="003343D3" w:rsidRDefault="003343D3">
      <w:pPr>
        <w:rPr>
          <w:rFonts w:asciiTheme="majorHAnsi" w:eastAsiaTheme="minorHAnsi" w:hAnsiTheme="majorHAnsi" w:cs="Arial"/>
          <w:b/>
          <w:color w:val="000000"/>
          <w:lang w:val="en-GB"/>
        </w:rPr>
      </w:pPr>
      <w:r>
        <w:rPr>
          <w:rFonts w:asciiTheme="majorHAnsi" w:hAnsiTheme="majorHAnsi"/>
          <w:b/>
        </w:rPr>
        <w:br w:type="page"/>
      </w:r>
    </w:p>
    <w:p w14:paraId="03D768B6" w14:textId="77777777" w:rsidR="00C3759C" w:rsidRPr="00C3759C" w:rsidRDefault="00C3759C" w:rsidP="00C3759C">
      <w:pPr>
        <w:pStyle w:val="Default"/>
        <w:spacing w:line="360" w:lineRule="auto"/>
        <w:jc w:val="both"/>
        <w:rPr>
          <w:rFonts w:asciiTheme="majorHAnsi" w:hAnsiTheme="majorHAnsi"/>
          <w:b/>
        </w:rPr>
      </w:pPr>
      <w:r w:rsidRPr="00C3759C">
        <w:rPr>
          <w:rFonts w:asciiTheme="majorHAnsi" w:hAnsiTheme="majorHAnsi"/>
          <w:b/>
        </w:rPr>
        <w:lastRenderedPageBreak/>
        <w:t>Introduction</w:t>
      </w:r>
    </w:p>
    <w:p w14:paraId="79D8D1B3" w14:textId="77777777" w:rsidR="00C3759C" w:rsidRPr="00C3759C" w:rsidRDefault="00C3759C" w:rsidP="00C3759C">
      <w:pPr>
        <w:pStyle w:val="Default"/>
        <w:spacing w:line="360" w:lineRule="auto"/>
        <w:jc w:val="both"/>
        <w:rPr>
          <w:rFonts w:asciiTheme="majorHAnsi" w:hAnsiTheme="majorHAnsi"/>
        </w:rPr>
      </w:pPr>
      <w:r w:rsidRPr="00C3759C">
        <w:rPr>
          <w:rFonts w:asciiTheme="majorHAnsi" w:hAnsiTheme="majorHAnsi"/>
          <w:iCs/>
        </w:rPr>
        <w:t xml:space="preserve">The Royal </w:t>
      </w:r>
      <w:r w:rsidRPr="00C3759C">
        <w:rPr>
          <w:rFonts w:asciiTheme="majorHAnsi" w:hAnsiTheme="majorHAnsi"/>
        </w:rPr>
        <w:t>School is committed to providing a full and efficient education to all pupils and embraces the concept of equal opportunities for all. We will endeavour to provide an environment where all pupils feel valued and welcome.</w:t>
      </w:r>
    </w:p>
    <w:p w14:paraId="0DF1BA17" w14:textId="77777777" w:rsidR="00C3759C" w:rsidRPr="00C3759C" w:rsidRDefault="00C3759C" w:rsidP="00C3759C">
      <w:pPr>
        <w:pStyle w:val="Default"/>
        <w:spacing w:line="360" w:lineRule="auto"/>
        <w:jc w:val="both"/>
        <w:rPr>
          <w:rFonts w:asciiTheme="majorHAnsi" w:hAnsiTheme="majorHAnsi"/>
        </w:rPr>
      </w:pPr>
    </w:p>
    <w:p w14:paraId="0D7CB3CA" w14:textId="77777777" w:rsidR="00C3759C" w:rsidRPr="00C3759C" w:rsidRDefault="00C3759C" w:rsidP="00C3759C">
      <w:pPr>
        <w:pStyle w:val="Default"/>
        <w:spacing w:line="360" w:lineRule="auto"/>
        <w:jc w:val="both"/>
        <w:rPr>
          <w:rFonts w:asciiTheme="majorHAnsi" w:hAnsiTheme="majorHAnsi"/>
        </w:rPr>
      </w:pPr>
      <w:r w:rsidRPr="00C3759C">
        <w:rPr>
          <w:rFonts w:asciiTheme="majorHAnsi" w:hAnsiTheme="majorHAnsi"/>
        </w:rPr>
        <w:t>For a child to reach their full educational achievement, a high level of school attendance is essential. As a school we have a zero tolerance of unauthorised absence.</w:t>
      </w:r>
    </w:p>
    <w:p w14:paraId="0409FF0A" w14:textId="77777777" w:rsidR="00C3759C" w:rsidRPr="00C3759C" w:rsidRDefault="00C3759C" w:rsidP="00C3759C">
      <w:pPr>
        <w:pStyle w:val="Default"/>
        <w:spacing w:line="360" w:lineRule="auto"/>
        <w:jc w:val="both"/>
        <w:rPr>
          <w:rFonts w:asciiTheme="majorHAnsi" w:hAnsiTheme="majorHAnsi"/>
        </w:rPr>
      </w:pPr>
      <w:r w:rsidRPr="00C3759C">
        <w:rPr>
          <w:rFonts w:asciiTheme="majorHAnsi" w:hAnsiTheme="majorHAnsi"/>
        </w:rPr>
        <w:t xml:space="preserve"> </w:t>
      </w:r>
    </w:p>
    <w:p w14:paraId="0E89CE05"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color w:val="auto"/>
        </w:rPr>
        <w:t xml:space="preserve">The primary responsibility for ensuring that children and young people attend school rests with their parents/carers. However promoting attendance and tackling absence is the responsibility of schools and agencies within the local authority. We will consistently work towards a goal of 100% attendance for all children. Every opportunity will be used to convey to pupils, their parents or carers the importance of regular and punctual attendance including e.g. newsletters and end of term reports. We recognise that parents have a vital role to play and there is a need to establish strong home-school links whenever there is concern about attendance. </w:t>
      </w:r>
    </w:p>
    <w:p w14:paraId="57B14FCF" w14:textId="77777777" w:rsidR="00C3759C" w:rsidRPr="00C3759C" w:rsidRDefault="00C3759C" w:rsidP="00C3759C">
      <w:pPr>
        <w:pStyle w:val="Default"/>
        <w:spacing w:line="360" w:lineRule="auto"/>
        <w:jc w:val="both"/>
        <w:rPr>
          <w:rFonts w:asciiTheme="majorHAnsi" w:hAnsiTheme="majorHAnsi"/>
          <w:color w:val="auto"/>
        </w:rPr>
      </w:pPr>
    </w:p>
    <w:p w14:paraId="484FA8AB"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color w:val="auto"/>
        </w:rPr>
        <w:t xml:space="preserve">If there are problems that affect a pupil’s attendance we will investigate, identify and work in partnership with parents and pupils to resolve those problems as quickly and efficiently as possible. </w:t>
      </w:r>
    </w:p>
    <w:p w14:paraId="33067440" w14:textId="77777777" w:rsidR="00C3759C" w:rsidRPr="00C3759C" w:rsidRDefault="00C3759C" w:rsidP="00C3759C">
      <w:pPr>
        <w:pStyle w:val="Default"/>
        <w:spacing w:line="360" w:lineRule="auto"/>
        <w:jc w:val="both"/>
        <w:rPr>
          <w:rFonts w:asciiTheme="majorHAnsi" w:hAnsiTheme="majorHAnsi"/>
          <w:color w:val="auto"/>
        </w:rPr>
      </w:pPr>
    </w:p>
    <w:p w14:paraId="19A683B5"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color w:val="auto"/>
        </w:rPr>
        <w:t>School attendance is subject to Education law and this school attendance policy is written to reflect these laws and the guidance produced by the Department for Education (DfE).</w:t>
      </w:r>
    </w:p>
    <w:p w14:paraId="24178308"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color w:val="auto"/>
        </w:rPr>
        <w:t xml:space="preserve"> </w:t>
      </w:r>
    </w:p>
    <w:p w14:paraId="350AA04D"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color w:val="auto"/>
        </w:rPr>
        <w:t>Each year the school will examine its attendance figures and set attendance/absence targets.</w:t>
      </w:r>
    </w:p>
    <w:p w14:paraId="73B46E01"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color w:val="auto"/>
        </w:rPr>
        <w:t xml:space="preserve"> </w:t>
      </w:r>
    </w:p>
    <w:p w14:paraId="6BED19DE"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color w:val="auto"/>
        </w:rPr>
        <w:t xml:space="preserve">The school will review its systems for improving attendance at regular intervals to ensure that it is achieving its set goals. </w:t>
      </w:r>
    </w:p>
    <w:p w14:paraId="02063D15" w14:textId="77777777" w:rsidR="00C3759C" w:rsidRPr="00C3759C" w:rsidRDefault="00C3759C" w:rsidP="00C3759C">
      <w:pPr>
        <w:pStyle w:val="Default"/>
        <w:spacing w:line="360" w:lineRule="auto"/>
        <w:jc w:val="both"/>
        <w:rPr>
          <w:rFonts w:asciiTheme="majorHAnsi" w:hAnsiTheme="majorHAnsi"/>
          <w:color w:val="auto"/>
        </w:rPr>
      </w:pPr>
    </w:p>
    <w:p w14:paraId="4462039A"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color w:val="auto"/>
        </w:rPr>
        <w:t>This policy will contain within it, the procedures that the school will use to meet its attendance targets.</w:t>
      </w:r>
    </w:p>
    <w:p w14:paraId="7F3114E5"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b/>
          <w:bCs/>
          <w:color w:val="auto"/>
        </w:rPr>
        <w:lastRenderedPageBreak/>
        <w:t xml:space="preserve">School Procedures </w:t>
      </w:r>
    </w:p>
    <w:p w14:paraId="18FB7FE4"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color w:val="auto"/>
        </w:rPr>
        <w:t>Any child who is absent from school at the morning or afternoon registration period must have their absence recorded as being authorised or unauthorised</w:t>
      </w:r>
      <w:r w:rsidR="00BD059D">
        <w:rPr>
          <w:rFonts w:asciiTheme="majorHAnsi" w:hAnsiTheme="majorHAnsi"/>
          <w:color w:val="auto"/>
        </w:rPr>
        <w:t>.</w:t>
      </w:r>
      <w:r w:rsidRPr="00C3759C">
        <w:rPr>
          <w:rFonts w:asciiTheme="majorHAnsi" w:hAnsiTheme="majorHAnsi"/>
          <w:color w:val="auto"/>
        </w:rPr>
        <w:t xml:space="preserve"> </w:t>
      </w:r>
    </w:p>
    <w:p w14:paraId="03661A7C" w14:textId="77777777" w:rsidR="00C3759C" w:rsidRPr="00C3759C" w:rsidRDefault="00C3759C" w:rsidP="00C3759C">
      <w:pPr>
        <w:pStyle w:val="Default"/>
        <w:spacing w:line="360" w:lineRule="auto"/>
        <w:jc w:val="both"/>
        <w:rPr>
          <w:rFonts w:asciiTheme="majorHAnsi" w:hAnsiTheme="majorHAnsi"/>
          <w:color w:val="auto"/>
        </w:rPr>
      </w:pPr>
    </w:p>
    <w:p w14:paraId="7F12B38D" w14:textId="27E65100" w:rsidR="00C3759C" w:rsidRPr="00C3759C" w:rsidRDefault="00882DF2" w:rsidP="00C3759C">
      <w:pPr>
        <w:pStyle w:val="Default"/>
        <w:spacing w:line="360" w:lineRule="auto"/>
        <w:jc w:val="both"/>
        <w:rPr>
          <w:rFonts w:asciiTheme="majorHAnsi" w:hAnsiTheme="majorHAnsi"/>
          <w:color w:val="auto"/>
        </w:rPr>
      </w:pPr>
      <w:r>
        <w:rPr>
          <w:rFonts w:asciiTheme="majorHAnsi" w:hAnsiTheme="majorHAnsi"/>
          <w:color w:val="auto"/>
        </w:rPr>
        <w:t>Only the Head</w:t>
      </w:r>
      <w:r w:rsidR="00C3759C" w:rsidRPr="00C3759C">
        <w:rPr>
          <w:rFonts w:asciiTheme="majorHAnsi" w:hAnsiTheme="majorHAnsi"/>
          <w:color w:val="auto"/>
        </w:rPr>
        <w:t xml:space="preserve">teacher or a member of staff acting on their behalf can authorise absence. If there is no known reason for the absence at registration, then the absence must be recorded in the first instance as unauthorised. </w:t>
      </w:r>
    </w:p>
    <w:p w14:paraId="0B7F2462" w14:textId="77777777" w:rsidR="00C3759C" w:rsidRPr="00C3759C" w:rsidRDefault="00C3759C" w:rsidP="00C3759C">
      <w:pPr>
        <w:pStyle w:val="Default"/>
        <w:spacing w:line="360" w:lineRule="auto"/>
        <w:jc w:val="both"/>
        <w:rPr>
          <w:rFonts w:asciiTheme="majorHAnsi" w:hAnsiTheme="majorHAnsi"/>
          <w:b/>
          <w:bCs/>
          <w:color w:val="auto"/>
        </w:rPr>
      </w:pPr>
    </w:p>
    <w:p w14:paraId="27A37654"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b/>
          <w:bCs/>
          <w:color w:val="auto"/>
        </w:rPr>
        <w:t xml:space="preserve">Lateness </w:t>
      </w:r>
    </w:p>
    <w:p w14:paraId="44FF4D3B"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color w:val="auto"/>
        </w:rPr>
        <w:t>Morning registration will take place at the start of school from 8.50am and closes at 9.20am. Any pupil arriving after this time will be marked as having an unauthorised absence (U) unless there is an acceptable explanation i.e. school transport was delayed. Afternoon registration will be at 1.25pm.</w:t>
      </w:r>
    </w:p>
    <w:p w14:paraId="1142ACAC" w14:textId="77777777" w:rsidR="00C3759C" w:rsidRPr="00C3759C" w:rsidRDefault="00C3759C" w:rsidP="00C3759C">
      <w:pPr>
        <w:pStyle w:val="Default"/>
        <w:spacing w:line="360" w:lineRule="auto"/>
        <w:jc w:val="both"/>
        <w:rPr>
          <w:rFonts w:asciiTheme="majorHAnsi" w:hAnsiTheme="majorHAnsi"/>
          <w:color w:val="auto"/>
        </w:rPr>
      </w:pPr>
    </w:p>
    <w:p w14:paraId="45E70CF7" w14:textId="2D43A3A9" w:rsidR="00C3759C" w:rsidRPr="00C3759C" w:rsidRDefault="00882DF2" w:rsidP="00C3759C">
      <w:pPr>
        <w:pStyle w:val="Default"/>
        <w:spacing w:line="360" w:lineRule="auto"/>
        <w:jc w:val="both"/>
        <w:rPr>
          <w:rFonts w:asciiTheme="majorHAnsi" w:hAnsiTheme="majorHAnsi"/>
          <w:color w:val="auto"/>
        </w:rPr>
      </w:pPr>
      <w:r>
        <w:rPr>
          <w:rFonts w:asciiTheme="majorHAnsi" w:hAnsiTheme="majorHAnsi"/>
          <w:color w:val="auto"/>
        </w:rPr>
        <w:t>In cases</w:t>
      </w:r>
      <w:r w:rsidR="00C3759C" w:rsidRPr="00C3759C">
        <w:rPr>
          <w:rFonts w:asciiTheme="majorHAnsi" w:hAnsiTheme="majorHAnsi"/>
          <w:color w:val="auto"/>
        </w:rPr>
        <w:t xml:space="preserve"> where</w:t>
      </w:r>
      <w:r>
        <w:rPr>
          <w:rFonts w:asciiTheme="majorHAnsi" w:hAnsiTheme="majorHAnsi"/>
          <w:color w:val="auto"/>
        </w:rPr>
        <w:t>, for example,</w:t>
      </w:r>
      <w:r w:rsidR="00C3759C" w:rsidRPr="00C3759C">
        <w:rPr>
          <w:rFonts w:asciiTheme="majorHAnsi" w:hAnsiTheme="majorHAnsi"/>
          <w:color w:val="auto"/>
        </w:rPr>
        <w:t xml:space="preserve"> the absence at registration was for attending an early morning medical appointment, the appropriate absence code will be entered. </w:t>
      </w:r>
    </w:p>
    <w:p w14:paraId="4BE92856" w14:textId="77777777" w:rsidR="00C3759C" w:rsidRPr="00C3759C" w:rsidRDefault="00C3759C" w:rsidP="00C3759C">
      <w:pPr>
        <w:pStyle w:val="Default"/>
        <w:spacing w:line="360" w:lineRule="auto"/>
        <w:jc w:val="both"/>
        <w:rPr>
          <w:rFonts w:asciiTheme="majorHAnsi" w:hAnsiTheme="majorHAnsi"/>
          <w:color w:val="auto"/>
        </w:rPr>
      </w:pPr>
    </w:p>
    <w:p w14:paraId="4ABD4575"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color w:val="auto"/>
        </w:rPr>
        <w:t>Pupils arriving after the start of school but before the end of the registration period will be treated for statistical purposes, as present, but will be coded as late (L) before registers close. If they arrive after the registers close they are recorded as unauthorised (U).</w:t>
      </w:r>
    </w:p>
    <w:p w14:paraId="5A1E67A7"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color w:val="auto"/>
        </w:rPr>
        <w:t xml:space="preserve"> </w:t>
      </w:r>
    </w:p>
    <w:p w14:paraId="5B7B5CD0" w14:textId="1D5AD3C0"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color w:val="auto"/>
        </w:rPr>
        <w:t>When making medical/dental appointments, every effort must be made to ensure appointments are outside school hours. An appointment card or other writt</w:t>
      </w:r>
      <w:r w:rsidR="005B6BD9">
        <w:rPr>
          <w:rFonts w:asciiTheme="majorHAnsi" w:hAnsiTheme="majorHAnsi"/>
          <w:color w:val="auto"/>
        </w:rPr>
        <w:t>en confirmation must accompany medical/d</w:t>
      </w:r>
      <w:r w:rsidRPr="00C3759C">
        <w:rPr>
          <w:rFonts w:asciiTheme="majorHAnsi" w:hAnsiTheme="majorHAnsi"/>
          <w:color w:val="auto"/>
        </w:rPr>
        <w:t>ental appointments.</w:t>
      </w:r>
    </w:p>
    <w:p w14:paraId="26A48E07"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color w:val="auto"/>
        </w:rPr>
        <w:t xml:space="preserve"> </w:t>
      </w:r>
    </w:p>
    <w:p w14:paraId="11E95CB1"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color w:val="auto"/>
        </w:rPr>
        <w:t>If a child is late</w:t>
      </w:r>
      <w:r w:rsidRPr="00C3759C">
        <w:rPr>
          <w:rFonts w:asciiTheme="majorHAnsi" w:hAnsiTheme="majorHAnsi"/>
          <w:color w:val="FF0000"/>
        </w:rPr>
        <w:t xml:space="preserve"> </w:t>
      </w:r>
      <w:r w:rsidRPr="00C3759C">
        <w:rPr>
          <w:rFonts w:asciiTheme="majorHAnsi" w:hAnsiTheme="majorHAnsi"/>
          <w:color w:val="auto"/>
        </w:rPr>
        <w:t xml:space="preserve">it has a negative impact on the child’s learning and disrupts all the children in the class. </w:t>
      </w:r>
    </w:p>
    <w:p w14:paraId="4095A3FB" w14:textId="77777777" w:rsidR="00C3759C" w:rsidRPr="00C3759C" w:rsidRDefault="00C3759C" w:rsidP="00C3759C">
      <w:pPr>
        <w:pStyle w:val="Default"/>
        <w:spacing w:line="360" w:lineRule="auto"/>
        <w:jc w:val="both"/>
        <w:rPr>
          <w:rFonts w:asciiTheme="majorHAnsi" w:hAnsiTheme="majorHAnsi"/>
          <w:b/>
          <w:bCs/>
          <w:color w:val="auto"/>
        </w:rPr>
      </w:pPr>
    </w:p>
    <w:p w14:paraId="47C09812" w14:textId="407A1C1B"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b/>
          <w:bCs/>
          <w:color w:val="auto"/>
        </w:rPr>
        <w:t>Absence from School</w:t>
      </w:r>
      <w:r w:rsidR="005B6BD9">
        <w:rPr>
          <w:rFonts w:asciiTheme="majorHAnsi" w:hAnsiTheme="majorHAnsi"/>
          <w:b/>
          <w:bCs/>
          <w:color w:val="auto"/>
        </w:rPr>
        <w:t>:</w:t>
      </w:r>
      <w:r w:rsidRPr="00C3759C">
        <w:rPr>
          <w:rFonts w:asciiTheme="majorHAnsi" w:hAnsiTheme="majorHAnsi"/>
          <w:b/>
          <w:bCs/>
          <w:color w:val="auto"/>
        </w:rPr>
        <w:t xml:space="preserve"> </w:t>
      </w:r>
    </w:p>
    <w:p w14:paraId="4296B3BF"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b/>
          <w:bCs/>
          <w:color w:val="auto"/>
        </w:rPr>
        <w:t xml:space="preserve">First Day Absence </w:t>
      </w:r>
    </w:p>
    <w:p w14:paraId="2A7A6B9F" w14:textId="1A889165"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color w:val="auto"/>
        </w:rPr>
        <w:t xml:space="preserve">Parents/carers must give a written or verbal explanation, by ringing the school office. If </w:t>
      </w:r>
      <w:r w:rsidR="005B6BD9">
        <w:rPr>
          <w:rFonts w:asciiTheme="majorHAnsi" w:hAnsiTheme="majorHAnsi"/>
          <w:color w:val="auto"/>
        </w:rPr>
        <w:t xml:space="preserve">by 9.30am school staff receive </w:t>
      </w:r>
      <w:r w:rsidRPr="00C3759C">
        <w:rPr>
          <w:rFonts w:asciiTheme="majorHAnsi" w:hAnsiTheme="majorHAnsi"/>
          <w:color w:val="auto"/>
        </w:rPr>
        <w:t xml:space="preserve">no explanation </w:t>
      </w:r>
      <w:r w:rsidR="005B6BD9">
        <w:rPr>
          <w:rFonts w:asciiTheme="majorHAnsi" w:hAnsiTheme="majorHAnsi"/>
          <w:color w:val="auto"/>
        </w:rPr>
        <w:t xml:space="preserve">for absence they </w:t>
      </w:r>
      <w:r w:rsidRPr="00C3759C">
        <w:rPr>
          <w:rFonts w:asciiTheme="majorHAnsi" w:hAnsiTheme="majorHAnsi"/>
          <w:color w:val="auto"/>
        </w:rPr>
        <w:t xml:space="preserve">will contact the parent. </w:t>
      </w:r>
    </w:p>
    <w:p w14:paraId="357F864F"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b/>
          <w:bCs/>
          <w:color w:val="auto"/>
        </w:rPr>
        <w:lastRenderedPageBreak/>
        <w:t xml:space="preserve">Third Day Absence </w:t>
      </w:r>
    </w:p>
    <w:p w14:paraId="78504C7A"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color w:val="auto"/>
        </w:rPr>
        <w:t xml:space="preserve">If no explanation has been received a standard letter will be sent home and parents are expected to ring school that day with an explanation. </w:t>
      </w:r>
    </w:p>
    <w:p w14:paraId="3B92E4F9" w14:textId="77777777" w:rsidR="00C3759C" w:rsidRPr="00C3759C" w:rsidRDefault="00C3759C" w:rsidP="00C3759C">
      <w:pPr>
        <w:pStyle w:val="Default"/>
        <w:spacing w:line="360" w:lineRule="auto"/>
        <w:jc w:val="both"/>
        <w:rPr>
          <w:rFonts w:asciiTheme="majorHAnsi" w:hAnsiTheme="majorHAnsi"/>
          <w:color w:val="auto"/>
        </w:rPr>
      </w:pPr>
    </w:p>
    <w:p w14:paraId="0D66F9A7" w14:textId="3605B5E9" w:rsidR="00C3759C" w:rsidRPr="00C3759C" w:rsidRDefault="000E324B" w:rsidP="00C3759C">
      <w:pPr>
        <w:pStyle w:val="Default"/>
        <w:spacing w:line="360" w:lineRule="auto"/>
        <w:jc w:val="both"/>
        <w:rPr>
          <w:rFonts w:asciiTheme="majorHAnsi" w:hAnsiTheme="majorHAnsi"/>
          <w:color w:val="auto"/>
        </w:rPr>
      </w:pPr>
      <w:r>
        <w:rPr>
          <w:rFonts w:asciiTheme="majorHAnsi" w:hAnsiTheme="majorHAnsi"/>
          <w:color w:val="auto"/>
        </w:rPr>
        <w:t>We  will notify Social S</w:t>
      </w:r>
      <w:r w:rsidR="00C3759C" w:rsidRPr="00C3759C">
        <w:rPr>
          <w:rFonts w:asciiTheme="majorHAnsi" w:hAnsiTheme="majorHAnsi"/>
          <w:color w:val="auto"/>
        </w:rPr>
        <w:t xml:space="preserve">ervices if there is an unexplained absence of more than two days of a pupil who is on the child protection register. </w:t>
      </w:r>
    </w:p>
    <w:p w14:paraId="4284434D" w14:textId="77777777" w:rsidR="00C3759C" w:rsidRPr="00C3759C" w:rsidRDefault="00C3759C" w:rsidP="00C3759C">
      <w:pPr>
        <w:pStyle w:val="Default"/>
        <w:spacing w:line="360" w:lineRule="auto"/>
        <w:jc w:val="both"/>
        <w:rPr>
          <w:rFonts w:asciiTheme="majorHAnsi" w:hAnsiTheme="majorHAnsi"/>
          <w:color w:val="auto"/>
        </w:rPr>
      </w:pPr>
    </w:p>
    <w:p w14:paraId="6716AD53"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b/>
          <w:bCs/>
          <w:color w:val="auto"/>
        </w:rPr>
        <w:t xml:space="preserve">Frequent Absence </w:t>
      </w:r>
    </w:p>
    <w:p w14:paraId="6C042683" w14:textId="77777777" w:rsidR="00C3759C" w:rsidRDefault="00C3759C" w:rsidP="00C3759C">
      <w:pPr>
        <w:pStyle w:val="Default"/>
        <w:spacing w:line="360" w:lineRule="auto"/>
        <w:jc w:val="both"/>
        <w:rPr>
          <w:rFonts w:asciiTheme="majorHAnsi" w:hAnsiTheme="majorHAnsi"/>
          <w:color w:val="auto"/>
        </w:rPr>
      </w:pPr>
      <w:r w:rsidRPr="00C3759C">
        <w:rPr>
          <w:rFonts w:asciiTheme="majorHAnsi" w:hAnsiTheme="majorHAnsi"/>
          <w:color w:val="auto"/>
        </w:rPr>
        <w:t xml:space="preserve">In cases where a pupil begins to develop a pattern of absences, the school will try to resolve any concerns with parent/s. The Head teacher (or nominated member of staff) will liaise with the schools allocated Education Welfare Officer to ensure necessary action is taken when incidents of poor attendance and/or punctuality are identified. </w:t>
      </w:r>
    </w:p>
    <w:p w14:paraId="764655DD" w14:textId="77777777" w:rsidR="00BD059D" w:rsidRPr="00C3759C" w:rsidRDefault="00BD059D" w:rsidP="00C3759C">
      <w:pPr>
        <w:pStyle w:val="Default"/>
        <w:spacing w:line="360" w:lineRule="auto"/>
        <w:jc w:val="both"/>
        <w:rPr>
          <w:rFonts w:asciiTheme="majorHAnsi" w:hAnsiTheme="majorHAnsi"/>
          <w:color w:val="auto"/>
        </w:rPr>
      </w:pPr>
    </w:p>
    <w:p w14:paraId="0358FD3E"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color w:val="auto"/>
        </w:rPr>
        <w:t xml:space="preserve">Where incidents of poor attendance and/or lateness are identified through monitoring parents/carers will be notified in writing that this is a cause for concern. If this continues, the School will invite parents/carers in to discuss causes and ways forward. </w:t>
      </w:r>
    </w:p>
    <w:p w14:paraId="07F7F40A" w14:textId="77777777" w:rsidR="00C3759C" w:rsidRPr="00C3759C" w:rsidRDefault="00C3759C" w:rsidP="00C3759C">
      <w:pPr>
        <w:pStyle w:val="Default"/>
        <w:spacing w:line="360" w:lineRule="auto"/>
        <w:jc w:val="both"/>
        <w:rPr>
          <w:rFonts w:asciiTheme="majorHAnsi" w:hAnsiTheme="majorHAnsi"/>
          <w:b/>
          <w:bCs/>
          <w:color w:val="auto"/>
        </w:rPr>
      </w:pPr>
    </w:p>
    <w:p w14:paraId="4E59E62B" w14:textId="77777777" w:rsidR="00C3759C" w:rsidRPr="00C3759C" w:rsidRDefault="00C3759C" w:rsidP="00C3759C">
      <w:pPr>
        <w:pStyle w:val="Default"/>
        <w:spacing w:line="360" w:lineRule="auto"/>
        <w:jc w:val="both"/>
        <w:rPr>
          <w:rFonts w:asciiTheme="majorHAnsi" w:hAnsiTheme="majorHAnsi"/>
          <w:b/>
          <w:bCs/>
          <w:color w:val="auto"/>
        </w:rPr>
      </w:pPr>
      <w:r w:rsidRPr="00C3759C">
        <w:rPr>
          <w:rFonts w:asciiTheme="majorHAnsi" w:hAnsiTheme="majorHAnsi"/>
          <w:b/>
          <w:bCs/>
          <w:color w:val="auto"/>
        </w:rPr>
        <w:t>All absence from school must be explained in writing when the child returns to school.</w:t>
      </w:r>
    </w:p>
    <w:p w14:paraId="69DFE4D9" w14:textId="77777777" w:rsidR="00C3759C" w:rsidRPr="00C3759C" w:rsidRDefault="00C3759C" w:rsidP="00C3759C">
      <w:pPr>
        <w:pStyle w:val="Default"/>
        <w:spacing w:line="360" w:lineRule="auto"/>
        <w:jc w:val="both"/>
        <w:rPr>
          <w:rFonts w:asciiTheme="majorHAnsi" w:hAnsiTheme="majorHAnsi"/>
          <w:b/>
          <w:bCs/>
          <w:color w:val="auto"/>
        </w:rPr>
      </w:pPr>
    </w:p>
    <w:p w14:paraId="4D5B41E2"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b/>
          <w:bCs/>
          <w:color w:val="auto"/>
        </w:rPr>
        <w:t xml:space="preserve">The Law </w:t>
      </w:r>
    </w:p>
    <w:p w14:paraId="40FB47E7"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b/>
          <w:bCs/>
          <w:color w:val="auto"/>
        </w:rPr>
        <w:t xml:space="preserve">Penalty Notices and Legal Action </w:t>
      </w:r>
    </w:p>
    <w:p w14:paraId="030249BB"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color w:val="auto"/>
        </w:rPr>
        <w:t>Education Act 1996 Sect</w:t>
      </w:r>
      <w:r>
        <w:rPr>
          <w:rFonts w:asciiTheme="majorHAnsi" w:hAnsiTheme="majorHAnsi"/>
          <w:color w:val="auto"/>
        </w:rPr>
        <w:t>ion 444 (1) 444(1A) states that;</w:t>
      </w:r>
    </w:p>
    <w:p w14:paraId="09D33220" w14:textId="77777777" w:rsidR="00C3759C" w:rsidRPr="00C3759C" w:rsidRDefault="00C3759C" w:rsidP="00C3759C">
      <w:pPr>
        <w:pStyle w:val="Default"/>
        <w:spacing w:line="360" w:lineRule="auto"/>
        <w:jc w:val="both"/>
        <w:rPr>
          <w:rFonts w:asciiTheme="majorHAnsi" w:hAnsiTheme="majorHAnsi"/>
          <w:color w:val="auto"/>
        </w:rPr>
      </w:pPr>
    </w:p>
    <w:p w14:paraId="0636A908"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color w:val="auto"/>
        </w:rPr>
        <w:t xml:space="preserve">The parent of every child of compulsory school age shall cause him/her to receive efficient </w:t>
      </w:r>
      <w:r>
        <w:rPr>
          <w:rFonts w:asciiTheme="majorHAnsi" w:hAnsiTheme="majorHAnsi"/>
          <w:color w:val="auto"/>
        </w:rPr>
        <w:t>full-time education suitable;</w:t>
      </w:r>
    </w:p>
    <w:p w14:paraId="79FF533D" w14:textId="77777777" w:rsidR="00C3759C" w:rsidRPr="00C3759C" w:rsidRDefault="00C3759C" w:rsidP="00C3759C">
      <w:pPr>
        <w:pStyle w:val="Default"/>
        <w:numPr>
          <w:ilvl w:val="0"/>
          <w:numId w:val="1"/>
        </w:numPr>
        <w:spacing w:line="360" w:lineRule="auto"/>
        <w:jc w:val="both"/>
        <w:rPr>
          <w:rFonts w:asciiTheme="majorHAnsi" w:hAnsiTheme="majorHAnsi"/>
          <w:color w:val="auto"/>
        </w:rPr>
      </w:pPr>
      <w:r w:rsidRPr="00C3759C">
        <w:rPr>
          <w:rFonts w:asciiTheme="majorHAnsi" w:hAnsiTheme="majorHAnsi"/>
          <w:color w:val="auto"/>
        </w:rPr>
        <w:t>To his/h</w:t>
      </w:r>
      <w:r w:rsidR="00BD059D">
        <w:rPr>
          <w:rFonts w:asciiTheme="majorHAnsi" w:hAnsiTheme="majorHAnsi"/>
          <w:color w:val="auto"/>
        </w:rPr>
        <w:t>er age, ability and aptitude.</w:t>
      </w:r>
      <w:r w:rsidRPr="00C3759C">
        <w:rPr>
          <w:rFonts w:asciiTheme="majorHAnsi" w:hAnsiTheme="majorHAnsi"/>
          <w:color w:val="auto"/>
        </w:rPr>
        <w:t xml:space="preserve"> </w:t>
      </w:r>
    </w:p>
    <w:p w14:paraId="532936B6" w14:textId="77777777" w:rsidR="00C3759C" w:rsidRPr="00C3759C" w:rsidRDefault="00C3759C" w:rsidP="00C3759C">
      <w:pPr>
        <w:pStyle w:val="Default"/>
        <w:numPr>
          <w:ilvl w:val="0"/>
          <w:numId w:val="1"/>
        </w:numPr>
        <w:spacing w:line="360" w:lineRule="auto"/>
        <w:jc w:val="both"/>
        <w:rPr>
          <w:rFonts w:asciiTheme="majorHAnsi" w:hAnsiTheme="majorHAnsi"/>
          <w:color w:val="auto"/>
        </w:rPr>
      </w:pPr>
      <w:r w:rsidRPr="00C3759C">
        <w:rPr>
          <w:rFonts w:asciiTheme="majorHAnsi" w:hAnsiTheme="majorHAnsi"/>
          <w:color w:val="auto"/>
        </w:rPr>
        <w:t xml:space="preserve">To any special needs he/she may have. </w:t>
      </w:r>
    </w:p>
    <w:p w14:paraId="6F24B81C" w14:textId="77777777" w:rsidR="00C3759C" w:rsidRPr="00C3759C" w:rsidRDefault="00BD059D" w:rsidP="00C3759C">
      <w:pPr>
        <w:pStyle w:val="Default"/>
        <w:numPr>
          <w:ilvl w:val="0"/>
          <w:numId w:val="1"/>
        </w:numPr>
        <w:spacing w:line="360" w:lineRule="auto"/>
        <w:jc w:val="both"/>
        <w:rPr>
          <w:rFonts w:asciiTheme="majorHAnsi" w:hAnsiTheme="majorHAnsi"/>
          <w:color w:val="auto"/>
        </w:rPr>
      </w:pPr>
      <w:r w:rsidRPr="00C3759C">
        <w:rPr>
          <w:rFonts w:asciiTheme="majorHAnsi" w:hAnsiTheme="majorHAnsi"/>
          <w:color w:val="auto"/>
        </w:rPr>
        <w:t>Either</w:t>
      </w:r>
      <w:r w:rsidR="00C3759C" w:rsidRPr="00C3759C">
        <w:rPr>
          <w:rFonts w:asciiTheme="majorHAnsi" w:hAnsiTheme="majorHAnsi"/>
          <w:color w:val="auto"/>
        </w:rPr>
        <w:t xml:space="preserve"> by regular attendance at school or otherwise. </w:t>
      </w:r>
    </w:p>
    <w:p w14:paraId="6EB7FBC3" w14:textId="77777777" w:rsidR="00C3759C" w:rsidRPr="00C3759C" w:rsidRDefault="00C3759C" w:rsidP="00C3759C">
      <w:pPr>
        <w:pStyle w:val="Default"/>
        <w:numPr>
          <w:ilvl w:val="0"/>
          <w:numId w:val="1"/>
        </w:numPr>
        <w:spacing w:line="360" w:lineRule="auto"/>
        <w:jc w:val="both"/>
        <w:rPr>
          <w:rFonts w:asciiTheme="majorHAnsi" w:hAnsiTheme="majorHAnsi"/>
          <w:color w:val="auto"/>
        </w:rPr>
      </w:pPr>
      <w:r w:rsidRPr="00C3759C">
        <w:rPr>
          <w:rFonts w:asciiTheme="majorHAnsi" w:hAnsiTheme="majorHAnsi"/>
          <w:color w:val="auto"/>
        </w:rPr>
        <w:t xml:space="preserve">Failure to do so may result in legal action taken against the parent under the above legislation. </w:t>
      </w:r>
    </w:p>
    <w:p w14:paraId="23424FC4" w14:textId="77777777" w:rsidR="00C3759C" w:rsidRPr="00C3759C" w:rsidRDefault="00C3759C" w:rsidP="00C3759C">
      <w:pPr>
        <w:pStyle w:val="Default"/>
        <w:spacing w:line="360" w:lineRule="auto"/>
        <w:jc w:val="both"/>
        <w:rPr>
          <w:rFonts w:asciiTheme="majorHAnsi" w:hAnsiTheme="majorHAnsi"/>
          <w:b/>
          <w:bCs/>
          <w:color w:val="auto"/>
        </w:rPr>
      </w:pPr>
    </w:p>
    <w:p w14:paraId="41FAE9A5" w14:textId="77777777" w:rsidR="00C3759C" w:rsidRDefault="00C3759C" w:rsidP="00C3759C">
      <w:pPr>
        <w:pStyle w:val="Default"/>
        <w:spacing w:line="360" w:lineRule="auto"/>
        <w:jc w:val="both"/>
        <w:rPr>
          <w:rFonts w:asciiTheme="majorHAnsi" w:hAnsiTheme="majorHAnsi"/>
          <w:b/>
          <w:bCs/>
          <w:color w:val="auto"/>
        </w:rPr>
      </w:pPr>
    </w:p>
    <w:p w14:paraId="51E237CE"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b/>
          <w:bCs/>
          <w:color w:val="auto"/>
        </w:rPr>
        <w:lastRenderedPageBreak/>
        <w:t xml:space="preserve">Leave of Absence </w:t>
      </w:r>
    </w:p>
    <w:p w14:paraId="6E83C402"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color w:val="auto"/>
        </w:rPr>
        <w:t>The Education (Pupil Registration) (England) (Amendment) Regulation</w:t>
      </w:r>
      <w:r w:rsidR="00BD059D">
        <w:rPr>
          <w:rFonts w:asciiTheme="majorHAnsi" w:hAnsiTheme="majorHAnsi"/>
          <w:color w:val="auto"/>
        </w:rPr>
        <w:t>s 2013 explanatory note states;</w:t>
      </w:r>
    </w:p>
    <w:p w14:paraId="50036953" w14:textId="77777777" w:rsidR="00C3759C" w:rsidRPr="00C3759C" w:rsidRDefault="00C3759C" w:rsidP="00C3759C">
      <w:pPr>
        <w:pStyle w:val="Default"/>
        <w:numPr>
          <w:ilvl w:val="0"/>
          <w:numId w:val="2"/>
        </w:numPr>
        <w:spacing w:line="360" w:lineRule="auto"/>
        <w:jc w:val="both"/>
        <w:rPr>
          <w:rFonts w:asciiTheme="majorHAnsi" w:hAnsiTheme="majorHAnsi"/>
          <w:color w:val="auto"/>
        </w:rPr>
      </w:pPr>
      <w:r w:rsidRPr="00C3759C">
        <w:rPr>
          <w:rFonts w:asciiTheme="majorHAnsi" w:hAnsiTheme="majorHAnsi"/>
          <w:color w:val="auto"/>
        </w:rPr>
        <w:t xml:space="preserve">Regulation 7 of the 2006 Regulations is amended to prohibit the proprietor of a maintained school granting leave of absence to a pupil; except where an application has been made in advance and the proprietor considers that there are </w:t>
      </w:r>
      <w:r w:rsidRPr="00C3759C">
        <w:rPr>
          <w:rFonts w:asciiTheme="majorHAnsi" w:hAnsiTheme="majorHAnsi"/>
          <w:b/>
          <w:bCs/>
          <w:color w:val="auto"/>
        </w:rPr>
        <w:t xml:space="preserve">exceptional </w:t>
      </w:r>
      <w:r w:rsidRPr="00C3759C">
        <w:rPr>
          <w:rFonts w:asciiTheme="majorHAnsi" w:hAnsiTheme="majorHAnsi"/>
          <w:color w:val="auto"/>
        </w:rPr>
        <w:t xml:space="preserve">circumstances relating to the application. </w:t>
      </w:r>
    </w:p>
    <w:p w14:paraId="2DEC84DF" w14:textId="77777777" w:rsidR="00C3759C" w:rsidRPr="00C3759C" w:rsidRDefault="00C3759C" w:rsidP="00C3759C">
      <w:pPr>
        <w:pStyle w:val="Default"/>
        <w:spacing w:line="360" w:lineRule="auto"/>
        <w:jc w:val="both"/>
        <w:rPr>
          <w:rFonts w:asciiTheme="majorHAnsi" w:hAnsiTheme="majorHAnsi"/>
          <w:color w:val="auto"/>
        </w:rPr>
      </w:pPr>
    </w:p>
    <w:p w14:paraId="65B2322E" w14:textId="77777777" w:rsidR="00C3759C" w:rsidRPr="00C3759C" w:rsidRDefault="00C3759C" w:rsidP="00C3759C">
      <w:pPr>
        <w:pStyle w:val="Default"/>
        <w:numPr>
          <w:ilvl w:val="0"/>
          <w:numId w:val="2"/>
        </w:numPr>
        <w:spacing w:line="360" w:lineRule="auto"/>
        <w:jc w:val="both"/>
        <w:rPr>
          <w:rFonts w:asciiTheme="majorHAnsi" w:hAnsiTheme="majorHAnsi"/>
          <w:color w:val="auto"/>
        </w:rPr>
      </w:pPr>
      <w:r w:rsidRPr="00C3759C">
        <w:rPr>
          <w:rFonts w:asciiTheme="majorHAnsi" w:hAnsiTheme="majorHAnsi"/>
          <w:color w:val="auto"/>
        </w:rPr>
        <w:t xml:space="preserve">Leave of absence taken without authorisation may be referred to the Education Welfare Service. This may result in prosecution in the Magistrates Court, or a Fixed Penalty Notice. If a Fixed Penalty Notice is issued, a separate Notice will be issued to each parent for each child. </w:t>
      </w:r>
    </w:p>
    <w:p w14:paraId="003C0062" w14:textId="77777777" w:rsidR="00C3759C" w:rsidRPr="00C3759C" w:rsidRDefault="00C3759C" w:rsidP="00C3759C">
      <w:pPr>
        <w:pStyle w:val="Default"/>
        <w:spacing w:line="360" w:lineRule="auto"/>
        <w:jc w:val="both"/>
        <w:rPr>
          <w:rFonts w:asciiTheme="majorHAnsi" w:hAnsiTheme="majorHAnsi"/>
          <w:color w:val="auto"/>
        </w:rPr>
      </w:pPr>
    </w:p>
    <w:p w14:paraId="18E751C6" w14:textId="77777777" w:rsidR="00C3759C" w:rsidRPr="00C3759C" w:rsidRDefault="00C3759C" w:rsidP="00C3759C">
      <w:pPr>
        <w:pStyle w:val="Default"/>
        <w:spacing w:line="360" w:lineRule="auto"/>
        <w:jc w:val="both"/>
        <w:rPr>
          <w:rFonts w:asciiTheme="majorHAnsi" w:hAnsiTheme="majorHAnsi"/>
          <w:b/>
          <w:bCs/>
          <w:color w:val="auto"/>
        </w:rPr>
      </w:pPr>
      <w:r w:rsidRPr="00C3759C">
        <w:rPr>
          <w:rFonts w:asciiTheme="majorHAnsi" w:hAnsiTheme="majorHAnsi"/>
          <w:b/>
          <w:bCs/>
          <w:color w:val="auto"/>
        </w:rPr>
        <w:t xml:space="preserve">The penalty is per parent per child and will be £60 if paid within 21 days, rising to £120 if paid between 22 &amp; 28 days. </w:t>
      </w:r>
    </w:p>
    <w:p w14:paraId="7D38C5CF" w14:textId="77777777" w:rsidR="00C3759C" w:rsidRPr="00C3759C" w:rsidRDefault="00C3759C" w:rsidP="00C3759C">
      <w:pPr>
        <w:pStyle w:val="Default"/>
        <w:spacing w:line="360" w:lineRule="auto"/>
        <w:jc w:val="both"/>
        <w:rPr>
          <w:rFonts w:asciiTheme="majorHAnsi" w:hAnsiTheme="majorHAnsi"/>
          <w:color w:val="auto"/>
        </w:rPr>
      </w:pPr>
    </w:p>
    <w:p w14:paraId="06099D35" w14:textId="77777777"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color w:val="auto"/>
        </w:rPr>
        <w:t xml:space="preserve">If the penalty notice is not paid each parent may be liable to prosecution at the Magistrates Court, and if proved, each notice may receive a criminal conviction and/or a fine to the maximum of £1,000 plus costs. </w:t>
      </w:r>
    </w:p>
    <w:p w14:paraId="39E09B73" w14:textId="77777777" w:rsidR="00C3759C" w:rsidRPr="00C3759C" w:rsidRDefault="00C3759C" w:rsidP="00C3759C">
      <w:pPr>
        <w:pStyle w:val="Default"/>
        <w:spacing w:line="360" w:lineRule="auto"/>
        <w:jc w:val="both"/>
        <w:rPr>
          <w:rFonts w:asciiTheme="majorHAnsi" w:hAnsiTheme="majorHAnsi"/>
          <w:color w:val="auto"/>
        </w:rPr>
      </w:pPr>
    </w:p>
    <w:p w14:paraId="78B85028" w14:textId="006B1BAE" w:rsidR="00C3759C" w:rsidRPr="00C3759C" w:rsidRDefault="00C3759C" w:rsidP="00C3759C">
      <w:pPr>
        <w:pStyle w:val="Default"/>
        <w:spacing w:line="360" w:lineRule="auto"/>
        <w:jc w:val="both"/>
        <w:rPr>
          <w:rFonts w:asciiTheme="majorHAnsi" w:hAnsiTheme="majorHAnsi"/>
          <w:color w:val="auto"/>
        </w:rPr>
      </w:pPr>
      <w:r w:rsidRPr="00C3759C">
        <w:rPr>
          <w:rFonts w:asciiTheme="majorHAnsi" w:hAnsiTheme="majorHAnsi"/>
          <w:color w:val="auto"/>
        </w:rPr>
        <w:t xml:space="preserve">Application for term-time leave of absence must be made in writing in advance by the parent with whom the child normally resides. Leave of absence will </w:t>
      </w:r>
      <w:r w:rsidR="00A7633D">
        <w:rPr>
          <w:rFonts w:asciiTheme="majorHAnsi" w:hAnsiTheme="majorHAnsi"/>
          <w:color w:val="auto"/>
        </w:rPr>
        <w:t>only be granted where the Headt</w:t>
      </w:r>
      <w:r w:rsidRPr="00C3759C">
        <w:rPr>
          <w:rFonts w:asciiTheme="majorHAnsi" w:hAnsiTheme="majorHAnsi"/>
          <w:color w:val="auto"/>
        </w:rPr>
        <w:t>eacher considers it is due to ‘exceptional circumstances’. Parent</w:t>
      </w:r>
      <w:r w:rsidR="00A7633D">
        <w:rPr>
          <w:rFonts w:asciiTheme="majorHAnsi" w:hAnsiTheme="majorHAnsi"/>
          <w:color w:val="auto"/>
        </w:rPr>
        <w:t>/s</w:t>
      </w:r>
      <w:r w:rsidRPr="00C3759C">
        <w:rPr>
          <w:rFonts w:asciiTheme="majorHAnsi" w:hAnsiTheme="majorHAnsi"/>
          <w:color w:val="auto"/>
        </w:rPr>
        <w:t xml:space="preserve"> will be informed in writing of the head’s decision. </w:t>
      </w:r>
    </w:p>
    <w:p w14:paraId="51E81660" w14:textId="77777777" w:rsidR="00C3759C" w:rsidRPr="00C3759C" w:rsidRDefault="00C3759C" w:rsidP="00C3759C">
      <w:pPr>
        <w:pStyle w:val="Default"/>
        <w:spacing w:line="360" w:lineRule="auto"/>
        <w:jc w:val="both"/>
        <w:rPr>
          <w:rFonts w:asciiTheme="majorHAnsi" w:hAnsiTheme="majorHAnsi"/>
          <w:color w:val="auto"/>
        </w:rPr>
      </w:pPr>
    </w:p>
    <w:p w14:paraId="4FAF46DA" w14:textId="77777777" w:rsidR="00C3759C" w:rsidRPr="00C3759C" w:rsidRDefault="00C3759C" w:rsidP="00C3759C">
      <w:pPr>
        <w:spacing w:line="360" w:lineRule="auto"/>
        <w:jc w:val="both"/>
        <w:rPr>
          <w:rFonts w:asciiTheme="majorHAnsi" w:hAnsiTheme="majorHAnsi" w:cs="Arial"/>
        </w:rPr>
      </w:pPr>
      <w:r w:rsidRPr="00C3759C">
        <w:rPr>
          <w:rFonts w:asciiTheme="majorHAnsi" w:hAnsiTheme="majorHAnsi" w:cs="Arial"/>
        </w:rPr>
        <w:t xml:space="preserve">There are approximately 195 school days (390 sessions) a </w:t>
      </w:r>
      <w:r w:rsidR="00BD059D" w:rsidRPr="00C3759C">
        <w:rPr>
          <w:rFonts w:asciiTheme="majorHAnsi" w:hAnsiTheme="majorHAnsi" w:cs="Arial"/>
        </w:rPr>
        <w:t>year, which</w:t>
      </w:r>
      <w:r w:rsidRPr="00C3759C">
        <w:rPr>
          <w:rFonts w:asciiTheme="majorHAnsi" w:hAnsiTheme="majorHAnsi" w:cs="Arial"/>
        </w:rPr>
        <w:t xml:space="preserve"> your child is expected to attend. There are also approximately 71 days (142 sessions) of school holidays. This is over 13 school weeks. Please ensure that your holidays are taken during this period.</w:t>
      </w:r>
    </w:p>
    <w:p w14:paraId="123DFB34" w14:textId="77777777" w:rsidR="00C3759C" w:rsidRPr="00C3759C" w:rsidRDefault="00C3759C" w:rsidP="00C3759C">
      <w:pPr>
        <w:spacing w:line="360" w:lineRule="auto"/>
        <w:rPr>
          <w:rFonts w:asciiTheme="majorHAnsi" w:hAnsiTheme="majorHAnsi"/>
        </w:rPr>
      </w:pPr>
    </w:p>
    <w:sectPr w:rsidR="00C3759C" w:rsidRPr="00C3759C" w:rsidSect="00C3759C">
      <w:footerReference w:type="default" r:id="rId9"/>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AC775" w14:textId="77777777" w:rsidR="0071336E" w:rsidRDefault="0071336E" w:rsidP="00A1659A">
      <w:r>
        <w:separator/>
      </w:r>
    </w:p>
  </w:endnote>
  <w:endnote w:type="continuationSeparator" w:id="0">
    <w:p w14:paraId="0B930839" w14:textId="77777777" w:rsidR="0071336E" w:rsidRDefault="0071336E" w:rsidP="00A1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017882"/>
      <w:docPartObj>
        <w:docPartGallery w:val="Page Numbers (Bottom of Page)"/>
        <w:docPartUnique/>
      </w:docPartObj>
    </w:sdtPr>
    <w:sdtEndPr>
      <w:rPr>
        <w:noProof/>
      </w:rPr>
    </w:sdtEndPr>
    <w:sdtContent>
      <w:p w14:paraId="359C28D5" w14:textId="57D1597D" w:rsidR="00A1659A" w:rsidRDefault="00A1659A">
        <w:pPr>
          <w:pStyle w:val="Footer"/>
          <w:jc w:val="center"/>
        </w:pPr>
        <w:r>
          <w:fldChar w:fldCharType="begin"/>
        </w:r>
        <w:r>
          <w:instrText xml:space="preserve"> PAGE   \* MERGEFORMAT </w:instrText>
        </w:r>
        <w:r>
          <w:fldChar w:fldCharType="separate"/>
        </w:r>
        <w:r w:rsidR="00BA3C8B">
          <w:rPr>
            <w:noProof/>
          </w:rPr>
          <w:t>1</w:t>
        </w:r>
        <w:r>
          <w:rPr>
            <w:noProof/>
          </w:rPr>
          <w:fldChar w:fldCharType="end"/>
        </w:r>
      </w:p>
    </w:sdtContent>
  </w:sdt>
  <w:p w14:paraId="03DECD2E" w14:textId="77777777" w:rsidR="00A1659A" w:rsidRDefault="00A16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103D1" w14:textId="77777777" w:rsidR="0071336E" w:rsidRDefault="0071336E" w:rsidP="00A1659A">
      <w:r>
        <w:separator/>
      </w:r>
    </w:p>
  </w:footnote>
  <w:footnote w:type="continuationSeparator" w:id="0">
    <w:p w14:paraId="0AE6AD86" w14:textId="77777777" w:rsidR="0071336E" w:rsidRDefault="0071336E" w:rsidP="00A16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323C"/>
    <w:multiLevelType w:val="hybridMultilevel"/>
    <w:tmpl w:val="DA4A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624530"/>
    <w:multiLevelType w:val="hybridMultilevel"/>
    <w:tmpl w:val="FC26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9C"/>
    <w:rsid w:val="000267C0"/>
    <w:rsid w:val="000A318F"/>
    <w:rsid w:val="000E324B"/>
    <w:rsid w:val="00305675"/>
    <w:rsid w:val="003343D3"/>
    <w:rsid w:val="003F3B60"/>
    <w:rsid w:val="004912A4"/>
    <w:rsid w:val="005B6BD9"/>
    <w:rsid w:val="0062084D"/>
    <w:rsid w:val="006A7FC2"/>
    <w:rsid w:val="0071336E"/>
    <w:rsid w:val="00882DF2"/>
    <w:rsid w:val="00A1659A"/>
    <w:rsid w:val="00A7633D"/>
    <w:rsid w:val="00A93E05"/>
    <w:rsid w:val="00BA3C8B"/>
    <w:rsid w:val="00BD059D"/>
    <w:rsid w:val="00C3759C"/>
    <w:rsid w:val="00CF2D0E"/>
    <w:rsid w:val="00D27293"/>
    <w:rsid w:val="00D3791D"/>
    <w:rsid w:val="00D8641E"/>
    <w:rsid w:val="00F558D7"/>
    <w:rsid w:val="00F9431A"/>
    <w:rsid w:val="00FB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1CB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75"/>
    <w:rPr>
      <w:rFonts w:ascii="Times New Roman" w:hAnsi="Times New Roman"/>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iPriority w:val="9"/>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3759C"/>
    <w:pPr>
      <w:keepNext/>
      <w:spacing w:before="240" w:after="60"/>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C3759C"/>
    <w:rPr>
      <w:rFonts w:ascii="Cambria" w:eastAsia="Times New Roman" w:hAnsi="Cambria" w:cs="Times New Roman"/>
      <w:b/>
      <w:bCs/>
      <w:sz w:val="26"/>
      <w:szCs w:val="26"/>
      <w:lang w:val="en-GB"/>
    </w:rPr>
  </w:style>
  <w:style w:type="paragraph" w:styleId="BodyText">
    <w:name w:val="Body Text"/>
    <w:basedOn w:val="Normal"/>
    <w:link w:val="BodyTextChar"/>
    <w:semiHidden/>
    <w:rsid w:val="00C3759C"/>
    <w:pPr>
      <w:spacing w:after="120"/>
      <w:ind w:left="720" w:hanging="720"/>
    </w:pPr>
    <w:rPr>
      <w:rFonts w:ascii="Arial" w:eastAsia="Times New Roman" w:hAnsi="Arial" w:cs="Times New Roman"/>
      <w:sz w:val="22"/>
      <w:lang w:val="en-GB" w:eastAsia="en-GB"/>
    </w:rPr>
  </w:style>
  <w:style w:type="character" w:customStyle="1" w:styleId="BodyTextChar">
    <w:name w:val="Body Text Char"/>
    <w:basedOn w:val="DefaultParagraphFont"/>
    <w:link w:val="BodyText"/>
    <w:semiHidden/>
    <w:rsid w:val="00C3759C"/>
    <w:rPr>
      <w:rFonts w:ascii="Arial" w:eastAsia="Times New Roman" w:hAnsi="Arial" w:cs="Times New Roman"/>
      <w:sz w:val="22"/>
      <w:lang w:val="en-GB" w:eastAsia="en-GB"/>
    </w:rPr>
  </w:style>
  <w:style w:type="paragraph" w:customStyle="1" w:styleId="Default">
    <w:name w:val="Default"/>
    <w:rsid w:val="00C3759C"/>
    <w:pPr>
      <w:autoSpaceDE w:val="0"/>
      <w:autoSpaceDN w:val="0"/>
      <w:adjustRightInd w:val="0"/>
    </w:pPr>
    <w:rPr>
      <w:rFonts w:ascii="Arial" w:eastAsiaTheme="minorHAnsi" w:hAnsi="Arial" w:cs="Arial"/>
      <w:color w:val="000000"/>
      <w:lang w:val="en-GB"/>
    </w:rPr>
  </w:style>
  <w:style w:type="table" w:styleId="TableGrid">
    <w:name w:val="Table Grid"/>
    <w:basedOn w:val="TableNormal"/>
    <w:uiPriority w:val="59"/>
    <w:rsid w:val="000A318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659A"/>
    <w:pPr>
      <w:tabs>
        <w:tab w:val="center" w:pos="4513"/>
        <w:tab w:val="right" w:pos="9026"/>
      </w:tabs>
    </w:pPr>
  </w:style>
  <w:style w:type="character" w:customStyle="1" w:styleId="HeaderChar">
    <w:name w:val="Header Char"/>
    <w:basedOn w:val="DefaultParagraphFont"/>
    <w:link w:val="Header"/>
    <w:uiPriority w:val="99"/>
    <w:rsid w:val="00A1659A"/>
    <w:rPr>
      <w:rFonts w:ascii="Times New Roman" w:hAnsi="Times New Roman"/>
    </w:rPr>
  </w:style>
  <w:style w:type="paragraph" w:styleId="Footer">
    <w:name w:val="footer"/>
    <w:basedOn w:val="Normal"/>
    <w:link w:val="FooterChar"/>
    <w:uiPriority w:val="99"/>
    <w:unhideWhenUsed/>
    <w:rsid w:val="00A1659A"/>
    <w:pPr>
      <w:tabs>
        <w:tab w:val="center" w:pos="4513"/>
        <w:tab w:val="right" w:pos="9026"/>
      </w:tabs>
    </w:pPr>
  </w:style>
  <w:style w:type="character" w:customStyle="1" w:styleId="FooterChar">
    <w:name w:val="Footer Char"/>
    <w:basedOn w:val="DefaultParagraphFont"/>
    <w:link w:val="Footer"/>
    <w:uiPriority w:val="99"/>
    <w:rsid w:val="00A1659A"/>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75"/>
    <w:rPr>
      <w:rFonts w:ascii="Times New Roman" w:hAnsi="Times New Roman"/>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iPriority w:val="9"/>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3759C"/>
    <w:pPr>
      <w:keepNext/>
      <w:spacing w:before="240" w:after="60"/>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C3759C"/>
    <w:rPr>
      <w:rFonts w:ascii="Cambria" w:eastAsia="Times New Roman" w:hAnsi="Cambria" w:cs="Times New Roman"/>
      <w:b/>
      <w:bCs/>
      <w:sz w:val="26"/>
      <w:szCs w:val="26"/>
      <w:lang w:val="en-GB"/>
    </w:rPr>
  </w:style>
  <w:style w:type="paragraph" w:styleId="BodyText">
    <w:name w:val="Body Text"/>
    <w:basedOn w:val="Normal"/>
    <w:link w:val="BodyTextChar"/>
    <w:semiHidden/>
    <w:rsid w:val="00C3759C"/>
    <w:pPr>
      <w:spacing w:after="120"/>
      <w:ind w:left="720" w:hanging="720"/>
    </w:pPr>
    <w:rPr>
      <w:rFonts w:ascii="Arial" w:eastAsia="Times New Roman" w:hAnsi="Arial" w:cs="Times New Roman"/>
      <w:sz w:val="22"/>
      <w:lang w:val="en-GB" w:eastAsia="en-GB"/>
    </w:rPr>
  </w:style>
  <w:style w:type="character" w:customStyle="1" w:styleId="BodyTextChar">
    <w:name w:val="Body Text Char"/>
    <w:basedOn w:val="DefaultParagraphFont"/>
    <w:link w:val="BodyText"/>
    <w:semiHidden/>
    <w:rsid w:val="00C3759C"/>
    <w:rPr>
      <w:rFonts w:ascii="Arial" w:eastAsia="Times New Roman" w:hAnsi="Arial" w:cs="Times New Roman"/>
      <w:sz w:val="22"/>
      <w:lang w:val="en-GB" w:eastAsia="en-GB"/>
    </w:rPr>
  </w:style>
  <w:style w:type="paragraph" w:customStyle="1" w:styleId="Default">
    <w:name w:val="Default"/>
    <w:rsid w:val="00C3759C"/>
    <w:pPr>
      <w:autoSpaceDE w:val="0"/>
      <w:autoSpaceDN w:val="0"/>
      <w:adjustRightInd w:val="0"/>
    </w:pPr>
    <w:rPr>
      <w:rFonts w:ascii="Arial" w:eastAsiaTheme="minorHAnsi" w:hAnsi="Arial" w:cs="Arial"/>
      <w:color w:val="000000"/>
      <w:lang w:val="en-GB"/>
    </w:rPr>
  </w:style>
  <w:style w:type="table" w:styleId="TableGrid">
    <w:name w:val="Table Grid"/>
    <w:basedOn w:val="TableNormal"/>
    <w:uiPriority w:val="59"/>
    <w:rsid w:val="000A318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659A"/>
    <w:pPr>
      <w:tabs>
        <w:tab w:val="center" w:pos="4513"/>
        <w:tab w:val="right" w:pos="9026"/>
      </w:tabs>
    </w:pPr>
  </w:style>
  <w:style w:type="character" w:customStyle="1" w:styleId="HeaderChar">
    <w:name w:val="Header Char"/>
    <w:basedOn w:val="DefaultParagraphFont"/>
    <w:link w:val="Header"/>
    <w:uiPriority w:val="99"/>
    <w:rsid w:val="00A1659A"/>
    <w:rPr>
      <w:rFonts w:ascii="Times New Roman" w:hAnsi="Times New Roman"/>
    </w:rPr>
  </w:style>
  <w:style w:type="paragraph" w:styleId="Footer">
    <w:name w:val="footer"/>
    <w:basedOn w:val="Normal"/>
    <w:link w:val="FooterChar"/>
    <w:uiPriority w:val="99"/>
    <w:unhideWhenUsed/>
    <w:rsid w:val="00A1659A"/>
    <w:pPr>
      <w:tabs>
        <w:tab w:val="center" w:pos="4513"/>
        <w:tab w:val="right" w:pos="9026"/>
      </w:tabs>
    </w:pPr>
  </w:style>
  <w:style w:type="character" w:customStyle="1" w:styleId="FooterChar">
    <w:name w:val="Footer Char"/>
    <w:basedOn w:val="DefaultParagraphFont"/>
    <w:link w:val="Footer"/>
    <w:uiPriority w:val="99"/>
    <w:rsid w:val="00A1659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1009</Words>
  <Characters>5757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george</dc:creator>
  <cp:lastModifiedBy>Office</cp:lastModifiedBy>
  <cp:revision>2</cp:revision>
  <dcterms:created xsi:type="dcterms:W3CDTF">2016-09-26T11:14:00Z</dcterms:created>
  <dcterms:modified xsi:type="dcterms:W3CDTF">2016-09-26T11:14:00Z</dcterms:modified>
</cp:coreProperties>
</file>